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Pirkimo </w:t>
      </w:r>
      <w:r>
        <w:rPr>
          <w:rFonts w:ascii="Times New Roman" w:hAnsi="Times New Roman" w:cs="Times New Roman"/>
          <w:sz w:val="24"/>
          <w:szCs w:val="24"/>
          <w:lang w:eastAsia="lt-LT"/>
        </w:rPr>
        <w:t>sąlygų</w:t>
      </w:r>
    </w:p>
    <w:p w:rsidR="000F7A8F" w:rsidRPr="000F7A8F" w:rsidRDefault="000F7A8F" w:rsidP="000F7A8F">
      <w:pPr>
        <w:shd w:val="clear" w:color="auto" w:fill="FFFFFF"/>
        <w:tabs>
          <w:tab w:val="left" w:pos="567"/>
          <w:tab w:val="left" w:pos="1560"/>
        </w:tabs>
        <w:spacing w:after="0"/>
        <w:jc w:val="right"/>
        <w:rPr>
          <w:rFonts w:ascii="Times New Roman" w:hAnsi="Times New Roman" w:cs="Times New Roman"/>
          <w:sz w:val="24"/>
          <w:szCs w:val="24"/>
          <w:lang w:eastAsia="lt-LT"/>
        </w:rPr>
      </w:pPr>
      <w:r w:rsidRPr="000F7A8F">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2</w:t>
      </w:r>
      <w:r w:rsidRPr="000F7A8F">
        <w:rPr>
          <w:rFonts w:ascii="Times New Roman" w:hAnsi="Times New Roman" w:cs="Times New Roman"/>
          <w:sz w:val="24"/>
          <w:szCs w:val="24"/>
          <w:lang w:eastAsia="lt-LT"/>
        </w:rPr>
        <w:t xml:space="preserve"> priedas </w:t>
      </w:r>
    </w:p>
    <w:p w:rsidR="00816B1D" w:rsidRDefault="00816B1D" w:rsidP="001D144D">
      <w:pPr>
        <w:tabs>
          <w:tab w:val="left" w:pos="720"/>
        </w:tabs>
        <w:spacing w:after="0" w:line="240" w:lineRule="auto"/>
        <w:jc w:val="center"/>
        <w:rPr>
          <w:rFonts w:ascii="Times New Roman" w:eastAsia="Helvetica Neue" w:hAnsi="Times New Roman" w:cs="Times New Roman"/>
          <w:b/>
          <w:szCs w:val="24"/>
        </w:rPr>
      </w:pPr>
    </w:p>
    <w:p w:rsidR="001D144D" w:rsidRPr="001D144D" w:rsidRDefault="00686FD3" w:rsidP="001D144D">
      <w:pPr>
        <w:tabs>
          <w:tab w:val="left" w:pos="720"/>
        </w:tabs>
        <w:spacing w:after="0" w:line="240" w:lineRule="auto"/>
        <w:jc w:val="center"/>
        <w:rPr>
          <w:rFonts w:ascii="Times New Roman" w:eastAsia="Helvetica Neue" w:hAnsi="Times New Roman" w:cs="Times New Roman"/>
          <w:b/>
          <w:bCs/>
          <w:szCs w:val="24"/>
        </w:rPr>
      </w:pPr>
      <w:r>
        <w:rPr>
          <w:rFonts w:ascii="Times New Roman" w:eastAsia="Helvetica Neue" w:hAnsi="Times New Roman" w:cs="Times New Roman"/>
          <w:b/>
          <w:szCs w:val="24"/>
        </w:rPr>
        <w:t>PARAIŠKOS FORMA</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DA0BE2" w:rsidRPr="00647D0A" w:rsidRDefault="00DA0BE2" w:rsidP="00DA0BE2">
      <w:pPr>
        <w:tabs>
          <w:tab w:val="center" w:pos="2520"/>
        </w:tabs>
        <w:spacing w:after="0" w:line="240" w:lineRule="auto"/>
        <w:jc w:val="both"/>
        <w:rPr>
          <w:rFonts w:ascii="Times New Roman" w:eastAsia="Times New Roman" w:hAnsi="Times New Roman" w:cs="Times New Roman"/>
          <w:color w:val="000000" w:themeColor="text1"/>
          <w:sz w:val="24"/>
          <w:szCs w:val="24"/>
          <w:lang w:val="pl-PL"/>
        </w:rPr>
      </w:pPr>
      <w:proofErr w:type="spellStart"/>
      <w:r w:rsidRPr="00647D0A">
        <w:rPr>
          <w:rFonts w:ascii="Times New Roman" w:eastAsia="Times New Roman" w:hAnsi="Times New Roman" w:cs="Times New Roman"/>
          <w:color w:val="000000" w:themeColor="text1"/>
          <w:sz w:val="24"/>
          <w:szCs w:val="24"/>
          <w:lang w:val="pl-PL"/>
        </w:rPr>
        <w:t>Gynybos</w:t>
      </w:r>
      <w:proofErr w:type="spellEnd"/>
      <w:r w:rsidRPr="00647D0A">
        <w:rPr>
          <w:rFonts w:ascii="Times New Roman" w:eastAsia="Times New Roman" w:hAnsi="Times New Roman" w:cs="Times New Roman"/>
          <w:color w:val="000000" w:themeColor="text1"/>
          <w:sz w:val="24"/>
          <w:szCs w:val="24"/>
          <w:lang w:val="pl-PL"/>
        </w:rPr>
        <w:t xml:space="preserve"> </w:t>
      </w:r>
      <w:proofErr w:type="spellStart"/>
      <w:r w:rsidRPr="00647D0A">
        <w:rPr>
          <w:rFonts w:ascii="Times New Roman" w:eastAsia="Times New Roman" w:hAnsi="Times New Roman" w:cs="Times New Roman"/>
          <w:color w:val="000000" w:themeColor="text1"/>
          <w:sz w:val="24"/>
          <w:szCs w:val="24"/>
          <w:lang w:val="pl-PL"/>
        </w:rPr>
        <w:t>resursų</w:t>
      </w:r>
      <w:proofErr w:type="spellEnd"/>
      <w:r w:rsidRPr="00647D0A">
        <w:rPr>
          <w:rFonts w:ascii="Times New Roman" w:eastAsia="Times New Roman" w:hAnsi="Times New Roman" w:cs="Times New Roman"/>
          <w:color w:val="000000" w:themeColor="text1"/>
          <w:sz w:val="24"/>
          <w:szCs w:val="24"/>
          <w:lang w:val="pl-PL"/>
        </w:rPr>
        <w:t xml:space="preserve"> </w:t>
      </w:r>
      <w:proofErr w:type="spellStart"/>
      <w:r w:rsidRPr="00647D0A">
        <w:rPr>
          <w:rFonts w:ascii="Times New Roman" w:eastAsia="Times New Roman" w:hAnsi="Times New Roman" w:cs="Times New Roman"/>
          <w:color w:val="000000" w:themeColor="text1"/>
          <w:sz w:val="24"/>
          <w:szCs w:val="24"/>
          <w:lang w:val="pl-PL"/>
        </w:rPr>
        <w:t>agentūra</w:t>
      </w:r>
      <w:proofErr w:type="spellEnd"/>
      <w:r w:rsidRPr="00647D0A">
        <w:rPr>
          <w:rFonts w:ascii="Times New Roman" w:eastAsia="Times New Roman" w:hAnsi="Times New Roman" w:cs="Times New Roman"/>
          <w:color w:val="000000" w:themeColor="text1"/>
          <w:sz w:val="24"/>
          <w:szCs w:val="24"/>
          <w:lang w:val="pl-PL"/>
        </w:rPr>
        <w:t xml:space="preserve"> </w:t>
      </w:r>
      <w:proofErr w:type="spellStart"/>
      <w:r w:rsidRPr="00647D0A">
        <w:rPr>
          <w:rFonts w:ascii="Times New Roman" w:eastAsia="Times New Roman" w:hAnsi="Times New Roman" w:cs="Times New Roman"/>
          <w:color w:val="000000" w:themeColor="text1"/>
          <w:sz w:val="24"/>
          <w:szCs w:val="24"/>
          <w:lang w:val="pl-PL"/>
        </w:rPr>
        <w:t>prie</w:t>
      </w:r>
      <w:proofErr w:type="spellEnd"/>
      <w:r w:rsidRPr="00647D0A">
        <w:rPr>
          <w:rFonts w:ascii="Times New Roman" w:eastAsia="Times New Roman" w:hAnsi="Times New Roman" w:cs="Times New Roman"/>
          <w:color w:val="000000" w:themeColor="text1"/>
          <w:sz w:val="24"/>
          <w:szCs w:val="24"/>
          <w:lang w:val="pl-PL"/>
        </w:rPr>
        <w:t xml:space="preserv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9B25DD" w:rsidRPr="00DA0BE2" w:rsidRDefault="00647D0A" w:rsidP="009B25DD">
      <w:pPr>
        <w:shd w:val="clear" w:color="auto" w:fill="FFFFFF"/>
        <w:spacing w:after="0" w:line="240" w:lineRule="auto"/>
        <w:jc w:val="center"/>
        <w:rPr>
          <w:rFonts w:ascii="Times New Roman" w:eastAsia="Arial Unicode MS" w:hAnsi="Times New Roman" w:cs="Arial Unicode MS"/>
          <w:b/>
          <w:bCs/>
          <w:caps/>
          <w:spacing w:val="4"/>
          <w:bdr w:val="nil"/>
        </w:rPr>
      </w:pPr>
      <w:r>
        <w:rPr>
          <w:rFonts w:ascii="Times New Roman" w:eastAsia="Arial Unicode MS" w:hAnsi="Times New Roman" w:cs="Arial Unicode MS"/>
          <w:b/>
          <w:bCs/>
          <w:caps/>
          <w:spacing w:val="4"/>
          <w:bdr w:val="nil"/>
        </w:rPr>
        <w:t>Optinis taikiklis</w:t>
      </w:r>
      <w:bookmarkStart w:id="0" w:name="_GoBack"/>
      <w:bookmarkEnd w:id="0"/>
    </w:p>
    <w:p w:rsidR="00F31B30" w:rsidRPr="00F31B30" w:rsidRDefault="009B25DD" w:rsidP="009B25DD">
      <w:pPr>
        <w:shd w:val="clear" w:color="auto" w:fill="FFFFFF"/>
        <w:spacing w:after="0" w:line="240" w:lineRule="auto"/>
        <w:jc w:val="center"/>
        <w:rPr>
          <w:rFonts w:ascii="Times New Roman" w:eastAsia="Times New Roman" w:hAnsi="Times New Roman" w:cs="Times New Roman"/>
          <w:bCs/>
          <w:color w:val="000000"/>
          <w:sz w:val="20"/>
          <w:szCs w:val="20"/>
        </w:rPr>
      </w:pPr>
      <w:r w:rsidRPr="009B25DD">
        <w:rPr>
          <w:rFonts w:ascii="Times New Roman" w:eastAsia="Arial Unicode MS" w:hAnsi="Times New Roman" w:cs="Arial Unicode MS"/>
          <w:b/>
          <w:bCs/>
          <w:caps/>
          <w:color w:val="000000" w:themeColor="text1"/>
          <w:spacing w:val="4"/>
          <w:bdr w:val="nil"/>
        </w:rPr>
        <w:t xml:space="preserve"> </w:t>
      </w:r>
      <w:r w:rsidR="00F31B30"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Default="00F31B30" w:rsidP="007C5453">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062D5B" w:rsidRDefault="00062D5B" w:rsidP="00062D5B">
      <w:pPr>
        <w:spacing w:after="0" w:line="240" w:lineRule="auto"/>
        <w:ind w:firstLine="567"/>
        <w:jc w:val="both"/>
        <w:rPr>
          <w:rFonts w:ascii="Times New Roman" w:eastAsia="Times New Roman" w:hAnsi="Times New Roman" w:cs="Times New Roman"/>
          <w:sz w:val="24"/>
          <w:szCs w:val="24"/>
        </w:rPr>
      </w:pPr>
      <w:r w:rsidRPr="00931B63">
        <w:rPr>
          <w:rFonts w:ascii="Times New Roman" w:eastAsia="Times New Roman" w:hAnsi="Times New Roman" w:cs="Times New Roman"/>
          <w:sz w:val="24"/>
          <w:szCs w:val="24"/>
        </w:rPr>
        <w:t>Tiekėjas (juridinis asmuo) nėra neatlikęs jam paskirtos baudžiamojo poveikio priemonės – uždraudimo juridiniam asmeniui dalyvauti viešuosiuose pirkimuose.</w:t>
      </w:r>
    </w:p>
    <w:p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Šiuo dokumentu pareiškiame, kad norime dalyvauti ribotame konkurse. 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proofErr w:type="spellStart"/>
            <w:r w:rsidRPr="003F70DE">
              <w:rPr>
                <w:rFonts w:ascii="Times New Roman" w:eastAsia="Times New Roman" w:hAnsi="Times New Roman" w:cs="Times New Roman"/>
                <w:b/>
                <w:sz w:val="24"/>
              </w:rPr>
              <w:t>Eil.Nr</w:t>
            </w:r>
            <w:proofErr w:type="spellEnd"/>
            <w:r w:rsidRPr="003F70DE">
              <w:rPr>
                <w:rFonts w:ascii="Times New Roman" w:eastAsia="Times New Roman" w:hAnsi="Times New Roman" w:cs="Times New Roman"/>
                <w:b/>
                <w:sz w:val="24"/>
              </w:rPr>
              <w:t>.</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F622C" w:rsidRDefault="00FF622C"/>
    <w:sectPr w:rsidR="00FF622C" w:rsidSect="007C5453">
      <w:pgSz w:w="11906" w:h="16838"/>
      <w:pgMar w:top="81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w:altName w:val="Corbe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30"/>
    <w:rsid w:val="00062D5B"/>
    <w:rsid w:val="000F7A8F"/>
    <w:rsid w:val="00132E79"/>
    <w:rsid w:val="001D144D"/>
    <w:rsid w:val="00212A30"/>
    <w:rsid w:val="00252921"/>
    <w:rsid w:val="002C59B4"/>
    <w:rsid w:val="002C7104"/>
    <w:rsid w:val="005161A3"/>
    <w:rsid w:val="005640A0"/>
    <w:rsid w:val="00590F71"/>
    <w:rsid w:val="006167AD"/>
    <w:rsid w:val="00647D0A"/>
    <w:rsid w:val="006507E3"/>
    <w:rsid w:val="00686FD3"/>
    <w:rsid w:val="006D68DD"/>
    <w:rsid w:val="00704BB8"/>
    <w:rsid w:val="00740D81"/>
    <w:rsid w:val="007456B5"/>
    <w:rsid w:val="007B473A"/>
    <w:rsid w:val="007C5453"/>
    <w:rsid w:val="007D6966"/>
    <w:rsid w:val="00805A8D"/>
    <w:rsid w:val="00816B1D"/>
    <w:rsid w:val="009B25DD"/>
    <w:rsid w:val="009F0965"/>
    <w:rsid w:val="00B0698A"/>
    <w:rsid w:val="00B5682B"/>
    <w:rsid w:val="00C6611A"/>
    <w:rsid w:val="00C80CBD"/>
    <w:rsid w:val="00C86C1E"/>
    <w:rsid w:val="00D0441E"/>
    <w:rsid w:val="00D37175"/>
    <w:rsid w:val="00D76634"/>
    <w:rsid w:val="00DA0BE2"/>
    <w:rsid w:val="00F31B30"/>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6CA23"/>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rsid w:val="00B568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Lithuania</cp:lastModifiedBy>
  <cp:revision>12</cp:revision>
  <dcterms:created xsi:type="dcterms:W3CDTF">2023-09-13T05:15:00Z</dcterms:created>
  <dcterms:modified xsi:type="dcterms:W3CDTF">2026-06-09T11:14:00Z</dcterms:modified>
</cp:coreProperties>
</file>